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542B6D">
              <w:fldChar w:fldCharType="begin"/>
            </w:r>
            <w:r w:rsidR="00542B6D">
              <w:instrText>HYPERLINK "mailto:Afanasovskoe.sp@tatar.ru"</w:instrText>
            </w:r>
            <w:r w:rsidR="00542B6D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542B6D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C7EF1" w:rsidRDefault="00DC7EF1" w:rsidP="00DC7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14.08.2018 г.                                                                         </w:t>
      </w:r>
      <w:r w:rsidR="00D2633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19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о муниципальной казне </w:t>
      </w: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В соответствии со статьями 125 и 215 Гражданского Кодекса РФ, главой 8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Республика Татарстан, в целях повышения эффективности управления имуществом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 Нижнекамского муниципального района Республика Татарстан, совершенствования системы его учета, со</w:t>
      </w:r>
      <w:bookmarkStart w:id="0" w:name="_GoBack"/>
      <w:bookmarkEnd w:id="0"/>
      <w:r w:rsidRPr="008935F8">
        <w:rPr>
          <w:rFonts w:ascii="Times New Roman" w:hAnsi="Times New Roman" w:cs="Times New Roman"/>
          <w:sz w:val="28"/>
          <w:szCs w:val="28"/>
        </w:rPr>
        <w:t xml:space="preserve">хранности и содержания,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935F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FB24B2" w:rsidRPr="008935F8" w:rsidRDefault="00FB24B2" w:rsidP="00FB24B2">
      <w:p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35F8">
        <w:rPr>
          <w:sz w:val="28"/>
          <w:szCs w:val="28"/>
        </w:rPr>
        <w:t>Утвердить Положение о муниципальной казне муниципального образования «</w:t>
      </w:r>
      <w:proofErr w:type="spellStart"/>
      <w:r>
        <w:rPr>
          <w:sz w:val="28"/>
          <w:szCs w:val="28"/>
        </w:rPr>
        <w:t>Каенлинское</w:t>
      </w:r>
      <w:proofErr w:type="spellEnd"/>
      <w:r w:rsidRPr="008935F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8935F8">
        <w:rPr>
          <w:sz w:val="28"/>
          <w:szCs w:val="28"/>
        </w:rPr>
        <w:t>Нижнекамского муниципального района Республики Татарстан (приложение).</w:t>
      </w:r>
    </w:p>
    <w:p w:rsidR="00FB24B2" w:rsidRPr="008935F8" w:rsidRDefault="00FB24B2" w:rsidP="00FB24B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2. Настоящее решение обнародовать путем размещения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</w:t>
      </w:r>
      <w:r w:rsidRPr="007B4053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Pr="00F67AFF">
          <w:rPr>
            <w:rStyle w:val="a3"/>
            <w:rFonts w:ascii="Times New Roman" w:hAnsi="Times New Roman" w:cs="Times New Roman"/>
            <w:sz w:val="28"/>
            <w:szCs w:val="28"/>
          </w:rPr>
          <w:t>http://kaenlinskoe-sp.ru/</w:t>
        </w:r>
      </w:hyperlink>
      <w:r w:rsidRPr="007B4053">
        <w:rPr>
          <w:rFonts w:ascii="Times New Roman" w:hAnsi="Times New Roman" w:cs="Times New Roman"/>
          <w:sz w:val="28"/>
          <w:szCs w:val="28"/>
        </w:rPr>
        <w:t>.</w:t>
      </w:r>
    </w:p>
    <w:p w:rsidR="00FB24B2" w:rsidRPr="008935F8" w:rsidRDefault="00FB24B2" w:rsidP="00FB24B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 оставляю за собой.</w:t>
      </w:r>
    </w:p>
    <w:p w:rsidR="00FB24B2" w:rsidRPr="008935F8" w:rsidRDefault="00FB24B2" w:rsidP="00FB24B2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Default="00FB24B2" w:rsidP="00FB24B2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FB24B2" w:rsidRPr="008935F8" w:rsidRDefault="00FB24B2" w:rsidP="00FB2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B24B2" w:rsidRPr="008935F8" w:rsidRDefault="00FB24B2" w:rsidP="00FB2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F8">
        <w:rPr>
          <w:rFonts w:ascii="Times New Roman" w:hAnsi="Times New Roman" w:cs="Times New Roman"/>
          <w:sz w:val="28"/>
          <w:szCs w:val="28"/>
        </w:rPr>
        <w:t>решением</w:t>
      </w:r>
    </w:p>
    <w:p w:rsidR="00FB24B2" w:rsidRPr="008935F8" w:rsidRDefault="00FB24B2" w:rsidP="00FB2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</w:p>
    <w:p w:rsidR="00FB24B2" w:rsidRPr="008935F8" w:rsidRDefault="00FB24B2" w:rsidP="00FB2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B24B2" w:rsidRPr="008935F8" w:rsidRDefault="00DC7EF1" w:rsidP="00FB2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</w:t>
      </w:r>
      <w:r w:rsidR="00D2633F">
        <w:rPr>
          <w:rFonts w:ascii="Times New Roman" w:hAnsi="Times New Roman" w:cs="Times New Roman"/>
          <w:sz w:val="28"/>
          <w:szCs w:val="28"/>
        </w:rPr>
        <w:t>2018 г. № 19</w:t>
      </w:r>
    </w:p>
    <w:p w:rsidR="00FB24B2" w:rsidRPr="008935F8" w:rsidRDefault="00FB24B2" w:rsidP="00FB24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B2" w:rsidRPr="008935F8" w:rsidRDefault="00FB24B2" w:rsidP="00FB24B2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B24B2" w:rsidRPr="008935F8" w:rsidRDefault="00FB24B2" w:rsidP="00FB24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муниципальной казне </w:t>
      </w:r>
      <w:r w:rsidRPr="008935F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B24B2" w:rsidRPr="008935F8" w:rsidRDefault="00FB24B2" w:rsidP="00FB24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Каенлинское</w:t>
      </w:r>
      <w:proofErr w:type="spell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4B2" w:rsidRPr="008935F8" w:rsidRDefault="00FB24B2" w:rsidP="00FB24B2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</w:t>
      </w:r>
    </w:p>
    <w:p w:rsidR="00FB24B2" w:rsidRPr="008935F8" w:rsidRDefault="00FB24B2" w:rsidP="00FB24B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B2" w:rsidRPr="008935F8" w:rsidRDefault="00FB24B2" w:rsidP="00FB24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B24B2" w:rsidRPr="008935F8" w:rsidRDefault="00FB24B2" w:rsidP="00FB24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ижнекамского муниципального района Республики Татарстан (далее -Поселение).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1.2.Положение определяет цели, задачи, состав и источники формирования, а также порядок учета, управления и распоряжения муниципальным имуществом, входящим в состав муниципальной казны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(далее - муниципальная казна Поселения). 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1.3. В состав муниципальной казны Поселения входят средства местного бюджета и иное имущество, не закрепленное за муниципальными предприятиями и учреждениями.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1.4. Полномочия собственника по владению, пользованию и распоряжению муниципальным имуществом, составляющим муниципальную казну Поселения (за исключением средств местного бюджета Поселения)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1.5. Формирование и учет имущества казны (ведение реестра),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содержанием, надлежащим использованием, в том числе обслуживанием имущества муниципальной казны Поселения, а также мероприятия, необходимые для государственной регистрации прав муниципальной собственности на недвижимое имущество,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деятельности, связанной с формированием, учетом, содержанием, обеспечением сохранности, управлением и распоряжением объектами муниципальной казны Поселения, государственной регистрацией права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на объекты муниципальной казны Поселения, осуществляется из средств местного бюджета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2. Цели и задачи управления и распоряжения муниципальной казной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2.1.Целями управления и распоряжения муниципальной казной являются: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2.1.1. укрепление материально-финансовой основы местного самоуправления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2.1.2. приумножение и улучшение состояния недвижимого имущества, находящегося в муниципальной собственности Поселения и используемого для социально-экономического развития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2.1.3. обеспечение населения Поселения жизненно необходимыми товарами и услугами;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2.1.4. привлечение инвестиций и стимулирование предпринимательской активности на территории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2.1.5. обеспечение обязательств Поселения по гражданско-правовым сделкам;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2.1.6. для иных целей, предусмотренных законодательством.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2.2.Для реализации названных целей при управлении и распоряжении имуществом, входящим в состав муниципальной казны Поселения, решаются следующие задачи: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2.2.1. по объектный учет имущества муниципальной казны Поселения и его движение;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2.2.2. сохранение и приумножение имущества муниципальной казны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2.2.3. стабилизация финансового положения муниципальных предприятий, оптимизация налогообложения;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2.2.4. аккумулирование финансовых средств на восстановление объектов муниципальной собственности;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2.2.5. сохранение в составе муниципальной собственности Поселения имущества, необходимого для обеспечения потребностей населения;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2.2.6. выявление и применение наиболее эффективных способов использования имущества;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3. Состав и источники формирования муниципальной казны Поселения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3.1.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 В состав муниципальной казны Поселения входят: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3.2.1. средства местного бюджета;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3.2.2. акции и доли в хозяйственных обществах, иные ценные бумаги;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 недвижимое имущество (не закрепленное за муниципальными предприятиями и учреждениями):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3.2.3.1. земельные участки;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3.2.3.2. нежилые помещения, здания, строения, сооружения;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3.2.3.3. объекты жилищного фонда;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3.2.3.4. объекты коммунальной инфраструктуры;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3.2.3.5. автомобильные дороги общего пользования местного значения, включая защитные дорожные сооружения и искусственные дорожные сооружения;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3.2.3.6. парки, скверы, лесные участки, пруды, обводненные карьеры;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3.2.3.7. иные объекты недвижимого имущества, не закрепленные за муниципальными предприятиями и учреждениями;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 движимое имущество (не закрепленное за муниципальными предприятиями и учреждениями):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3.2.4.1. станки и оборудование;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3.2.4.2. машины и механизмы;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3.2.4.3. транспортные средства;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3.2.4.4. движимые культурные ценности;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3.2.4.5. иные объекты движимого имущества, не закрепленные за муниципальными предприятиями и учреждениями;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3.2.5. доли в праве общей собственности;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3.2.6. имущественные права, включая права на объекты интеллектуальной собственности, которые в соответствии с федеральным законодательством могут находиться в собственности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3.2.7. информация, в том числе базы данных.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 Основаниями приобретения права собственности Поселения на отдельные объекты гражданских прав и включения их в состав муниципальной казны Поселения являются: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3.4.1. создание новых объектов за счет средств муниципальной казны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3.4.2. приобретение в муниципальную собственность Поселения объектов гражданских правоотношений на основании договоров купли-продажи и иных сделок по приобретению имущества за счет средств муниципальной казны;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3.4.3. участие муниципального образования в образовании имущества хозяйственных обществ;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3.4.4. передача в муниципальную собственность Поселения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3.4.5. передача имущества в муниципальную собственность Поселения безвозмездно юридическими и физическими лицами;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3.4.6. приобретение права муниципальной собственности Поселения на брошенные вещи, а также вещи, признанные в установленном порядке бесхозяйными и поступившие в этой связи в муниципальную собственность Поселения в порядке, установленном действующим законодательством;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3.4.7. получение части распределенной прибыли хозяйственного общества, участником, акционером которого является Исполнительный комитет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3.4.8. получение выплаты, распределенной (начисленной), но не невыплаченной части прибыли хозяйственного общества, передача имущества, подлежащего распределению между участниками, акционерами хозяйственного общества при его ликвидации;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3.4.9. передача невостребованного имущества, оставшегося после погашения требований кредиторов организации-должника, согласно Федеральному закону от 26 октября 2002 года № 127-ФЗ «О несостоятельности (банкротстве)»;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3.4.10. изъятие излишнего, неиспользуемого либо используемого не по назначению имущества, закрепленного на праве оперативного управления за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учреждением или казенным предприятием Поселения либо приобретенного учреждением или казенным предприятием за счет средств, выделенных ему собственником на приобретение этого имущества;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3.4.11. прекращение права хозяйственного ведения, оперативного управления муниципального предприятия, учреждения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предприятий, учреждений от имущества, переданного им в хозяйственное ведение, оперативное управление;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3.4.12. передача оставшегося после удовлетворения требований кредиторов имущества ликвидированных муниципальных предприятий и учреждений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3.4.13. иные основания, предусмотренные действующим законодательством.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3.5.Включение имущества в состав муниципальной казны Поселения за счет источников, указанных в пункте 3.4. настоящего Положения, осуществляется на основании постановлений Исполнительного комитета Поселения, в том числе устанавливающих способы его дальнейшего использования, а также объем и порядок выделения средств на его содержание и эксплуатацию.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3.6. Основанием исключения объектов муниципальной собственности Поселения из состава муниципальной казны Поселения является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3.6.1. о закреплении имущества муниципальной казны Поселения за муниципальными предприятиями, учреждениями на правах хозяйственного ведения, оперативного управления;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3.6.2. о передаче имущества Поселения Российской Федерации субъекту Российской Федерации, муниципальным образованиям;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 о прекращении права муниципальной собственности Поселения по основаниям: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3.6.3.1. в рамках гражданско-правовых сделок (в том числе приватизация, продажа, дарение, мена);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3.6.3.2. при исполнении судебных решений;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3.6.3.3. при гибели имущества;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3.6.3.4. при ликвидации имущества по решению собственника.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3.7.Принятие имущества в муниципальную казну Поселения на основании постановлений осуществляется Исполнительным комитетом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lastRenderedPageBreak/>
        <w:t>4. Средства местного бюджета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4.1. Средства местного бюджета как составная часть муниципальной казны Поселения образуются и расходуются в соответствии с бюджетным законодательством Российской Федерации.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4.2. Положения разделов 5 - 11 не распространяются на средства местного бюджета.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5. Распоряжение объектами муниципальной казны Поселения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 Способами распоряжения имуществом муниципальной казны Поселения в соответствии с гражданским законодательством Российской Федерации, Республики Татарстан и муниципальными правовыми актами Поселения являются: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5.1.1. передача объектов муниципальной казны Поселения в хозяйственное ведение или оперативное управление (в случае прекращения права хозяйственного ведения или оперативного управления объекты подлежат возврату в муниципальную казну Поселения);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5.1.2. передача объектов муниципальной казны Поселения в аренду;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5.1.3. предоставление объектов муниципальной казны Поселения в безвозмездное пользование;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5.1.4. предоставление земельных участков, находящихся в муниципальной собственности, в безвозмездное срочное пользование, постоянное (бессрочное) пользование;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5.1.5. передача объектов муниципальной казны Поселения в доверительное управление;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5.1.6. передача объектов муниципальной казны Поселения на основе концессионных соглашений;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5.1.7. передача объектов муниципальной казны Поселения в залог, на хранение;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5.1.8. приватизация, продажа объектов муниципальной казны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5.1.9. предоставление жилых помещений по договорам социального найма;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5.1.10. предоставление жилых помещений по договорам найма специализированного жилого помещения;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5.1.11. предоставление жилых помещений по договорам коммерческого найма;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5.1.12. иные предусмотренные законодательством способы.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 Объекты муниципальной казны Поселения могут быть обременены: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5.2.1. обязательствами Поселения по договорам, в том числе залогом;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5.2.2. сервитутами;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5.2.3. обязательствами публичного использования, обязательствами по содержанию объектов в состоянии, обеспечивающем их непрерывное и безопасное использование (объекты культурного наследия);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5.2.4. выполнением обязательств, возникших в связи с исполнением решения суда;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5.2.5. правами третьих лиц по использованию объектов.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5.3. Обременение объектов жилищного фонда осуществляется в соответствии с действующим жилищным законодательством.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5.4. Содержание обременения, ограничение объекта муниципальной казны Поселения в гражданском обороте и сроки обременения отражаются в учетной записи объекта в реестре объектов муниципальной казны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5.5. Доходы от использования и продажи имущества муниципальной казны направляются в бюджет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6. Выбытие объектов из муниципальной казны Поселения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6.1. Выбытие объектов из муниципальной казны Поселения, в том числе их приватизация, осуществляется в соответствии с действующим законодательством и муниципальными правовыми актами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 Выбытие объектов из муниципальной казны Поселения осуществляется: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6.2.1. при передаче объектов на праве хозяйственного ведения и оперативного управления муниципальным предприятиям и муниципальным учреждениям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6.2.2. при передаче объектов из муниципальной собственности Поселения в федеральную собственность, собственность субъектов Российской Федерации, муниципальную собственность другого муниципального образования в порядке, установленном действующим законодательством;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6.2.3. внесения в качестве вклада в уставные капиталы хозяйственных обществ и в качестве учредительного взноса некоммерческим организациям;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6.2.4. отчуждения имущества, в том числе путем приватизации;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6.2.5. в результате гражданско-правовых сделок;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6.2.6. при исполнении судебных решений;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6.2.7. при гибели объектов муниципальной казны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6.2.8. списания имущества из-за физического износа;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6.2.9. при ликвидации объектов муниципальной казны Поселения;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6.2.10. уничтожения либо повреждения имущества вследствие стихийных бедствий, аварий и других чрезвычайных ситуаций;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6.2.11. в иных предусмотренных действующим законодательством случаях.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6.3. Выбывшие из муниципальной собственности Поселения объекты подлежат исключению из Реестра муниципальной казны Поселения и Реестра муниципальной собственности Поселения путем внесения в них соответствующих изменений.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6.4. Порядок и условия выбытия имущества из состава муниципальной казны Поселения осуществляются в соответствии с действующим законодательством Российской Федерации и нормативными правовыми актами органов местного самоуправления.</w:t>
      </w:r>
    </w:p>
    <w:p w:rsidR="00FB24B2" w:rsidRPr="008935F8" w:rsidRDefault="00FB24B2" w:rsidP="00FB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7. Порядок учета имущества, составляющего муниципальную казну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7.1. Имущество, составляющее муниципальную казну Поселения, принадлежит на праве собственности непосредственно муниципальному 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Республики Татарстан и не подлежит отражению в бухгалтерской отчетности муниципальных учреждений и других организаций в качестве основных и (или) оборотных средств.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7.2. Учет имущества, составляющего муниципальную казну Поселения, и учет его движения осуществляются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путем занесения соответствующей информации в специальный раздел реестра муниципальной собственности.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Данный раздел содержит сведения о составе, способе приобретения, стоимости, основании и сроке постановки на учет, износе имущества, составляющего муниципальную казну Поселения, по необходимости – другие сведения, соответствующие требованиям законодательства о бухгалтерском учете при отражении отдельных видов имущества в бухгалтерской отчетности организаций, а также сведения о решениях по передаче имущества в пользование, других актах, сделках по распоряжению имуществом, в том числе влекущих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исключение имущества из состава муниципальной казны Поселения и его возврат в казну.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7.3. Включение в специальный раздел реестра муниципальной собственности Поселения, а также исключение из раздела реестра осуществляется на основании постановлений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7.4. Объектами учета в специальном разделе реестра муниципальной собственности, содержащем сведения об имуществе, составляющем муниципальную казну Поселения, может быть имущество, принадлежащее на праве собственности Поселению.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7.5. Выписка из реестра муниципальной собственности на недвижимое имущество и в необходимых случаях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имущество.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7.6. Оценка имущества, составляющего муниципальную казну Поселения, осуществляется в соответствии с действующим законодательством Российской Федерации об оценочной деятельности.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7.7. Учетная запись об объекте муниципальной казны Поселения должна соответствовать требованиям законодательства о бухгалтерском учете и содержать информацию о наличии государственной регистрации права муниципальной собственности Поселения на объект муниципальной казны Поселения, сведения об обременениях объекта муниципальной казны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7.8. Оценка объектов муниципальной казны Поселения производится в случаях и порядке, предусмотренных законами о бухгалтерском учете и об оценочной деятельности.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8. Порядок управления и распоряжения имуществом, 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составляющим муниципальную казну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8.1. Имущество, входящее в состав муниципальной казны, может быть приватизировано, передано в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 в хозяйственное ведение, оперативное управление муниципальным унитарным предприятиям и муниципальным учреждениям, а также может быть предметом иных гражданско-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правовых сделок. Сделки с имуществом, входящим в состав муниципальной казны Поселения, совершаются Исполнительным комитетом Поселения на основании решений органов местного самоуправления, имеющих право принимать такие решения. Исполнительный комитет Поселения контролирует поступление денежных средств и иного имущества, поступающих в результате использования имущества муниципальной казны Поселения. Условия и порядок передачи имущества муниципальной казны Поселения и распоряжение им регулируются действующим законодательством Российской Федерации, муниципальными правовыми актами.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8.2. Обязательным условием передачи имущества муниципальной казны Поселения пользователю является обязательство пользователя по ведению обособленного учета имущества муниципальной казны Поселения и расходов на его содержание, амортизационные отчисления, отдельный учет прибыли и убытков от использования имущества муниципальной казны Поселения и отчетность перед Исполнительным комитетом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8.3. Привлечение юридических лиц любой формы собственности к техническому обслуживанию имущества муниципальной казны Поселения осуществляется Исполнительным комитетом Поселения на основании постановления.</w:t>
      </w:r>
    </w:p>
    <w:p w:rsidR="00FB24B2" w:rsidRPr="008935F8" w:rsidRDefault="00FB24B2" w:rsidP="00FB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9. Обеспечение содержания и сохранности объектов 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муниципальной казны Поселения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9.1. Содержание и сохранность объектов муниципальной казны Поселения обеспечивает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компетенцией в целях осуществления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техническим состоянием объектов муниципальной казны Поселения и предотвращения нецелевого использования.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9.2. Содержание имущества, составляющего муниципальную казну Поселения, осуществляется путем поддержания имущества в исправном состоянии и обеспечения его сохранности (в том числе защиты от посягатель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етьих лиц).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9.3. При предоставлении объектов муниципальной казны Поселения (в пользование, на хранение) третьим лицам функции по содержанию и обеспечению сохранности объектов муниципальной казны Поселения возлагаются на них в соответствии с условиями договоров, на основании которых объекты муниципальной казны Поселения им предоставлены, если иное не предусмотрено условиями договора.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9.4.Организация содержания и эксплуатации объектов муниципальной казны Поселения, не переданных во владение или пользование физических и юридических лиц, обеспечивается Исполнительным комитетом Поселения путем заключения договоров на содержание и эксплуатацию имущества муниципальной казны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9.5.Содержание и эксплуатацию имущества могут осуществлять: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-специально созданные структурные подразделения органов местного самоуправления за счет средств, выделенных на эти цели в соответствии с утвержденной сметой доходов и расходов;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-муниципальные унитарные предприятия или иные организации в соответствии с заключенными договорами.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9.6.Финансирование деятельности по управлению и распоряжению имуществом муниципальной казны Поселения, его содержание и развитие осуществляется за счет средств бюджета Поселения, в том числе за счет средств, непосредственно получаемых от использования имущества муниципальной казны Поселения в соответствии с установленным порядком.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9.7.Для обеспечения сохранности объектов муниципальной казны Поселения может производиться страхование недвижимого имущества (имущества рыночной стоимостью свыше 5000 минимальных размеров оплаты труда), установление особого режима его эксплуатации и охраны, а также передача имущества на хранение.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9.8.В качестве страхователя по договору страхования имущества муниципальной казны Поселения выступает Исполнительный комитет Поселения, за исключением случаев, когда обязанность страховать имущество возлагается в соответствии с заключенными договорами на лиц, у которых оно временно находится.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10. Порядок восстановления имущества, 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составляющего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муниципальную казну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10.1.Восстановление имущества, составляющего муниципальную казну Поселения, осуществляется посредством капитального ремонта, модернизации, реконструкции и полной замены новым имуществом.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10.2.Капитальный ремонт, модернизация и реконструкция имущества производятся лицами, предусмотренными п.9.5 настоящего положения на основании решения исполнительного комитета Поселения, за счет средств бюджета Поселения либо средств пользователей на основании отдельных соглашений.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10.3.Финансирование капитального ремонта, модернизации и реконструкции имущества, а также зачет затрат на их осуществление производятся в соответствии с действующими муниципальными правовыми актами.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10.4.Полная замена имущества муниципальной казны Поселения производится по истечении срока его полезного использования, физического износа.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10.5.По истечении срока полезного использования объектов, входящих в состав муниципальной казны Поселения, Исполнительный комитет Поселения по заявке пользователя организует работу технической комиссии с участием специалистов по данным видам объектов, надзорных органов (при необходимости) и представителей исполнительного комитета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10.6.По результатам обследования технической комиссией составляется акт обследования с рекомендациями о последующих действиях с имуществом муниципальной казны Поселения: модернизация, реконструкция, полная замена.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10.7.На основании акта обследования оформляется титульный список на капитальные вложения в имущество муниципальной казны Поселения, который утверждается постановлением исполнительного комитета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10.8.Финансирование работ по титульному списку на капитальные вложения производится за счет бюджетных средств, в пределах сумм, предусмотренных на эти цели в бюджете Поселения на очередной финансовый год.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10.9.Объемы финансирования на капитальные вложения в имущество муниципальной казны Поселения указываются отдельной строкой в бюджете Поселения.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сохранностью и 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целевым использованием муниципальной казны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11.1.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 Поселения, переданного во владение и пользование третьим лицам, осуществляет Исполнительный комитет Поселения в соответствии с условиями договоров, заключенных с пользователями.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11.2.В ходе контроля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проверку состояния переданного имущества и соблюдения условий договоров, заключенных с пользователями.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11.3.На срок передачи имущества во владение и пользование бремя его содержания и риск случайной гибели переходит на пользователя и определяется условиями договора.</w:t>
      </w: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FB24B2" w:rsidRPr="008935F8" w:rsidRDefault="00FB24B2" w:rsidP="00FB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B2" w:rsidRPr="008935F8" w:rsidRDefault="00FB24B2" w:rsidP="00FB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12.1.Все изменения настоящего Положения и дополнения к нему принимаются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 и вступают в силу со дня официального опубликования.</w:t>
      </w:r>
    </w:p>
    <w:p w:rsidR="00FB24B2" w:rsidRPr="008935F8" w:rsidRDefault="00FB24B2" w:rsidP="00FB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FB24B2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B3B"/>
    <w:multiLevelType w:val="multilevel"/>
    <w:tmpl w:val="D8EC8622"/>
    <w:lvl w:ilvl="0">
      <w:start w:val="1"/>
      <w:numFmt w:val="decimal"/>
      <w:lvlText w:val="%1."/>
      <w:lvlJc w:val="left"/>
      <w:pPr>
        <w:ind w:left="1072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74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2252C7"/>
    <w:rsid w:val="0023474E"/>
    <w:rsid w:val="002F34A0"/>
    <w:rsid w:val="00386D26"/>
    <w:rsid w:val="003A0DCE"/>
    <w:rsid w:val="003B4616"/>
    <w:rsid w:val="004272A4"/>
    <w:rsid w:val="00542B6D"/>
    <w:rsid w:val="00545ADF"/>
    <w:rsid w:val="00601AFB"/>
    <w:rsid w:val="006C32F5"/>
    <w:rsid w:val="007054F4"/>
    <w:rsid w:val="00707A29"/>
    <w:rsid w:val="007965C7"/>
    <w:rsid w:val="007F47EC"/>
    <w:rsid w:val="0089302C"/>
    <w:rsid w:val="008C2490"/>
    <w:rsid w:val="008F5962"/>
    <w:rsid w:val="00935D63"/>
    <w:rsid w:val="009805B3"/>
    <w:rsid w:val="009D5C7C"/>
    <w:rsid w:val="00A42712"/>
    <w:rsid w:val="00AC0A71"/>
    <w:rsid w:val="00AC6A4B"/>
    <w:rsid w:val="00B04797"/>
    <w:rsid w:val="00C462ED"/>
    <w:rsid w:val="00C7321C"/>
    <w:rsid w:val="00D2633F"/>
    <w:rsid w:val="00D924E5"/>
    <w:rsid w:val="00DC7EF1"/>
    <w:rsid w:val="00DE7B26"/>
    <w:rsid w:val="00F34F7C"/>
    <w:rsid w:val="00FA60CE"/>
    <w:rsid w:val="00FB24B2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FB2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FB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enlinskoe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C170-AB9C-4532-A8E5-61128238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2018-08-14T10:15:00Z</cp:lastPrinted>
  <dcterms:created xsi:type="dcterms:W3CDTF">2018-08-14T10:16:00Z</dcterms:created>
  <dcterms:modified xsi:type="dcterms:W3CDTF">2018-08-14T10:16:00Z</dcterms:modified>
</cp:coreProperties>
</file>